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73660</wp:posOffset>
                </wp:positionV>
                <wp:extent cx="3047365" cy="639445"/>
                <wp:effectExtent l="0" t="0" r="635" b="8255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47365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7456;o:allowoverlap:true;o:allowincell:true;mso-position-horizontal-relative:text;margin-left:-36.40pt;mso-position-horizontal:absolute;mso-position-vertical-relative:text;margin-top:5.80pt;mso-position-vertical:absolute;width:239.95pt;height:50.35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ТД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ИОДОВ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426028</w:t>
      </w:r>
      <w:r>
        <w:rPr>
          <w:rFonts w:ascii="Times New Roman" w:hAnsi="Times New Roman" w:cs="Times New Roman"/>
          <w:sz w:val="24"/>
          <w:szCs w:val="24"/>
        </w:rPr>
        <w:t xml:space="preserve">, г. Ижевск, ул. </w:t>
      </w:r>
      <w:r>
        <w:rPr>
          <w:rFonts w:ascii="Times New Roman" w:hAnsi="Times New Roman" w:cs="Times New Roman"/>
          <w:sz w:val="24"/>
          <w:szCs w:val="24"/>
        </w:rPr>
        <w:t xml:space="preserve">Маяковского</w:t>
      </w:r>
      <w:r>
        <w:rPr>
          <w:rFonts w:ascii="Times New Roman" w:hAnsi="Times New Roman" w:cs="Times New Roman"/>
          <w:sz w:val="24"/>
          <w:szCs w:val="24"/>
        </w:rPr>
        <w:t xml:space="preserve">, д. 3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, оф. 307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тел./факс: +7 3412 970 970/ 970 969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tdmirdiodov</w:t>
      </w:r>
      <w:r>
        <w:rPr>
          <w:rFonts w:ascii="Times New Roman" w:hAnsi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yandex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www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rdd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-462279</wp:posOffset>
                </wp:positionH>
                <wp:positionV relativeFrom="paragraph">
                  <wp:posOffset>109220</wp:posOffset>
                </wp:positionV>
                <wp:extent cx="6591300" cy="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4384;mso-wrap-distance-left:9.00pt;mso-wrap-distance-top:0.00pt;mso-wrap-distance-right:9.00pt;mso-wrap-distance-bottom:0.00pt;visibility:visible;" from="-36.4pt,8.6pt" to="482.6pt,8.6pt" fillcolor="#FFFFFF" strokecolor="#000000"/>
            </w:pict>
          </mc:Fallback>
        </mc:AlternateContent>
      </w:r>
      <w:r/>
    </w:p>
    <w:p>
      <w:pPr>
        <w:jc w:val="center"/>
      </w:pPr>
      <w:r/>
      <w:r/>
    </w:p>
    <w:p>
      <w:pPr>
        <w:rPr>
          <w:b/>
        </w:rPr>
      </w:pPr>
      <w:r>
        <w:rPr>
          <w:b/>
        </w:rPr>
        <w:t xml:space="preserve">ООО «</w:t>
      </w:r>
      <w:r>
        <w:rPr>
          <w:b/>
        </w:rPr>
        <w:t xml:space="preserve">ТД </w:t>
      </w:r>
      <w:r>
        <w:rPr>
          <w:b/>
        </w:rPr>
        <w:t xml:space="preserve">М</w:t>
      </w:r>
      <w:r>
        <w:rPr>
          <w:b/>
        </w:rPr>
        <w:t xml:space="preserve">ИР</w:t>
      </w:r>
      <w:r>
        <w:rPr>
          <w:b/>
        </w:rPr>
        <w:t xml:space="preserve"> </w:t>
      </w:r>
      <w:r>
        <w:rPr>
          <w:b/>
        </w:rPr>
        <w:t xml:space="preserve">Д</w:t>
      </w:r>
      <w:r>
        <w:rPr>
          <w:b/>
        </w:rPr>
        <w:t xml:space="preserve">ИОДОВ</w:t>
      </w:r>
      <w:r>
        <w:rPr>
          <w:b/>
        </w:rPr>
        <w:t xml:space="preserve">» </w:t>
      </w:r>
      <w:r>
        <w:rPr>
          <w:b/>
        </w:rPr>
      </w:r>
    </w:p>
    <w:p>
      <w:r>
        <w:t xml:space="preserve">в лице Д</w:t>
      </w:r>
      <w:r>
        <w:t xml:space="preserve">иректора </w:t>
      </w:r>
      <w:r>
        <w:t xml:space="preserve">Медведевой</w:t>
      </w:r>
      <w:r>
        <w:t xml:space="preserve"> Юли</w:t>
      </w:r>
      <w:r>
        <w:t xml:space="preserve">и</w:t>
      </w:r>
      <w:r>
        <w:t xml:space="preserve"> Дмитриевн</w:t>
      </w:r>
      <w:r>
        <w:t xml:space="preserve">ы</w:t>
      </w:r>
      <w:r>
        <w:t xml:space="preserve">, </w:t>
      </w:r>
      <w:r/>
    </w:p>
    <w:p>
      <w:r>
        <w:t xml:space="preserve">действующей</w:t>
      </w:r>
      <w:r>
        <w:t xml:space="preserve"> на основании Устава</w:t>
      </w:r>
      <w:r/>
    </w:p>
    <w:p>
      <w:r/>
      <w:r/>
    </w:p>
    <w:p>
      <w:r>
        <w:t xml:space="preserve">Работаем </w:t>
      </w:r>
      <w:r>
        <w:rPr>
          <w:b/>
        </w:rPr>
        <w:t xml:space="preserve">с НДС 20%</w:t>
      </w:r>
      <w:r/>
    </w:p>
    <w:p>
      <w:r/>
      <w:r/>
    </w:p>
    <w:p>
      <w:r>
        <w:t xml:space="preserve">ИНН         </w:t>
      </w:r>
      <w:r>
        <w:t xml:space="preserve">5904404038</w:t>
      </w:r>
      <w:r/>
    </w:p>
    <w:p>
      <w:r>
        <w:t xml:space="preserve">КПП         </w:t>
      </w:r>
      <w:r>
        <w:t xml:space="preserve">1832</w:t>
      </w:r>
      <w:r>
        <w:t xml:space="preserve">01001</w:t>
      </w:r>
      <w:r/>
    </w:p>
    <w:p>
      <w:r>
        <w:t xml:space="preserve">ОГРН       </w:t>
      </w:r>
      <w:r>
        <w:t xml:space="preserve">1225900023436</w:t>
      </w:r>
      <w:r>
        <w:t xml:space="preserve"> от </w:t>
      </w:r>
      <w:r>
        <w:t xml:space="preserve">14</w:t>
      </w:r>
      <w:r>
        <w:t xml:space="preserve">.</w:t>
      </w:r>
      <w:r>
        <w:t xml:space="preserve">12</w:t>
      </w:r>
      <w:r>
        <w:t xml:space="preserve">.20</w:t>
      </w:r>
      <w:r>
        <w:t xml:space="preserve">22</w:t>
      </w:r>
      <w:r>
        <w:t xml:space="preserve">г.</w:t>
      </w:r>
      <w:r>
        <w:t xml:space="preserve">, выдано </w:t>
      </w:r>
      <w:r>
        <w:t xml:space="preserve">М</w:t>
      </w:r>
      <w:r>
        <w:t xml:space="preserve">ИФНС </w:t>
      </w:r>
      <w:r>
        <w:t xml:space="preserve">№ 1</w:t>
      </w:r>
      <w:r>
        <w:t xml:space="preserve">7</w:t>
      </w:r>
      <w:r>
        <w:t xml:space="preserve"> по </w:t>
      </w:r>
      <w:r>
        <w:t xml:space="preserve">Пермскому краю</w:t>
      </w:r>
      <w:r/>
    </w:p>
    <w:p>
      <w:r>
        <w:t xml:space="preserve">ОКПО      </w:t>
      </w:r>
      <w:r>
        <w:t xml:space="preserve">55502970</w:t>
      </w:r>
      <w:r/>
    </w:p>
    <w:p>
      <w:r>
        <w:t xml:space="preserve">ОКТМО   </w:t>
      </w:r>
      <w:r>
        <w:t xml:space="preserve">94701000</w:t>
      </w:r>
      <w:r/>
    </w:p>
    <w:p>
      <w:r>
        <w:t xml:space="preserve">ОКОГУ    </w:t>
      </w:r>
      <w:r>
        <w:t xml:space="preserve">4210014</w:t>
      </w:r>
      <w:r/>
    </w:p>
    <w:p>
      <w:r>
        <w:t xml:space="preserve">ОКФС      16</w:t>
      </w:r>
      <w:r/>
    </w:p>
    <w:p>
      <w:r>
        <w:t xml:space="preserve">ОКОПФ   </w:t>
      </w:r>
      <w:r>
        <w:t xml:space="preserve">12300</w:t>
      </w:r>
      <w:r>
        <w:t xml:space="preserve"> </w:t>
      </w:r>
      <w:r/>
    </w:p>
    <w:p>
      <w:r>
        <w:t xml:space="preserve">ОКВЭД   </w:t>
      </w:r>
      <w:r>
        <w:t xml:space="preserve"> 46.43</w:t>
      </w:r>
      <w:r/>
    </w:p>
    <w:p>
      <w:r/>
      <w:r/>
    </w:p>
    <w:p>
      <w:pPr>
        <w:rPr>
          <w:b/>
        </w:rPr>
      </w:pPr>
      <w:r>
        <w:t xml:space="preserve">юр. адрес:</w:t>
      </w:r>
      <w:r>
        <w:t xml:space="preserve"> </w:t>
      </w:r>
      <w:r>
        <w:rPr>
          <w:b/>
        </w:rPr>
        <w:t xml:space="preserve">426028, УДМУРТСКАЯ РЕСПУБЛИКА, Г.О. ГОРОД ИЖЕВСК, 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Г ИЖЕВСК, УЛ МАЯКОВСКОГО, </w:t>
      </w:r>
      <w:r>
        <w:rPr>
          <w:b/>
        </w:rPr>
        <w:t xml:space="preserve">З</w:t>
      </w:r>
      <w:r>
        <w:rPr>
          <w:b/>
        </w:rPr>
        <w:t xml:space="preserve">Д. 33</w:t>
      </w:r>
      <w:r>
        <w:rPr>
          <w:b/>
        </w:rPr>
        <w:t xml:space="preserve">В</w:t>
      </w:r>
      <w:r>
        <w:rPr>
          <w:b/>
        </w:rPr>
        <w:t xml:space="preserve">, ОФИС 307</w:t>
      </w:r>
      <w:r>
        <w:rPr>
          <w:b/>
        </w:rPr>
      </w:r>
    </w:p>
    <w:p>
      <w:r>
        <w:t xml:space="preserve">(изменения по новому юридическому адресу вступили в силу 10.05.2023г.)</w:t>
      </w:r>
      <w:r/>
    </w:p>
    <w:p>
      <w:r/>
      <w:r/>
    </w:p>
    <w:p>
      <w:r>
        <w:t xml:space="preserve">факт.адрес (почтовый): 4260</w:t>
      </w:r>
      <w:r>
        <w:t xml:space="preserve">28</w:t>
      </w:r>
      <w:r>
        <w:t xml:space="preserve">, г. Ижевск, ул. </w:t>
      </w:r>
      <w:r>
        <w:t xml:space="preserve">Маяковского</w:t>
      </w:r>
      <w:r>
        <w:t xml:space="preserve">, д</w:t>
      </w:r>
      <w:bookmarkStart w:id="0" w:name="_GoBack"/>
      <w:r/>
      <w:bookmarkEnd w:id="0"/>
      <w:r>
        <w:t xml:space="preserve">.</w:t>
      </w:r>
      <w:r>
        <w:t xml:space="preserve"> 33</w:t>
      </w:r>
      <w:r>
        <w:t xml:space="preserve">, оф. 307</w:t>
      </w:r>
      <w:r/>
    </w:p>
    <w:p>
      <w:r>
        <w:t xml:space="preserve">тел. +7(3412) 970970, 970969</w:t>
      </w:r>
      <w:r/>
    </w:p>
    <w:p>
      <w:r/>
      <w:r/>
    </w:p>
    <w:p>
      <w:r>
        <w:t xml:space="preserve">р/с </w:t>
      </w:r>
      <w:r>
        <w:t xml:space="preserve">40702810549770019766</w:t>
      </w:r>
      <w:r/>
    </w:p>
    <w:p>
      <w:r>
        <w:t xml:space="preserve">в </w:t>
      </w:r>
      <w:r>
        <w:t xml:space="preserve">Волго-Вятском ПАО Сбербанк Нижний Новгород</w:t>
      </w:r>
      <w:r/>
    </w:p>
    <w:p>
      <w:r>
        <w:t xml:space="preserve">к/с </w:t>
      </w:r>
      <w:r>
        <w:t xml:space="preserve">30101810900000000603</w:t>
      </w:r>
      <w:r>
        <w:t xml:space="preserve">, БИК </w:t>
      </w:r>
      <w:r>
        <w:t xml:space="preserve">042202603</w:t>
      </w:r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709" w:right="566" w:bottom="709" w:left="1418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4"/>
    <w:uiPriority w:val="99"/>
  </w:style>
  <w:style w:type="character" w:styleId="45">
    <w:name w:val="Footer Char"/>
    <w:basedOn w:val="668"/>
    <w:link w:val="676"/>
    <w:uiPriority w:val="99"/>
  </w:style>
  <w:style w:type="paragraph" w:styleId="46">
    <w:name w:val="Caption"/>
    <w:basedOn w:val="667"/>
    <w:next w:val="66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No Spacing"/>
    <w:link w:val="678"/>
    <w:uiPriority w:val="1"/>
    <w:qFormat/>
    <w:pPr>
      <w:spacing w:after="0" w:line="240" w:lineRule="auto"/>
    </w:pPr>
  </w:style>
  <w:style w:type="paragraph" w:styleId="672">
    <w:name w:val="Balloon Text"/>
    <w:basedOn w:val="667"/>
    <w:link w:val="673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673" w:customStyle="1">
    <w:name w:val="Текст выноски Знак"/>
    <w:basedOn w:val="668"/>
    <w:link w:val="672"/>
    <w:uiPriority w:val="99"/>
    <w:semiHidden/>
    <w:rPr>
      <w:rFonts w:ascii="Tahoma" w:hAnsi="Tahoma" w:cs="Tahoma"/>
      <w:sz w:val="16"/>
      <w:szCs w:val="16"/>
    </w:rPr>
  </w:style>
  <w:style w:type="paragraph" w:styleId="674">
    <w:name w:val="Header"/>
    <w:basedOn w:val="667"/>
    <w:link w:val="67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75" w:customStyle="1">
    <w:name w:val="Верхний колонтитул Знак"/>
    <w:basedOn w:val="668"/>
    <w:link w:val="674"/>
    <w:uiPriority w:val="99"/>
  </w:style>
  <w:style w:type="paragraph" w:styleId="676">
    <w:name w:val="Footer"/>
    <w:basedOn w:val="667"/>
    <w:link w:val="677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77" w:customStyle="1">
    <w:name w:val="Нижний колонтитул Знак"/>
    <w:basedOn w:val="668"/>
    <w:link w:val="676"/>
    <w:uiPriority w:val="99"/>
  </w:style>
  <w:style w:type="character" w:styleId="678" w:customStyle="1">
    <w:name w:val="Без интервала Знак"/>
    <w:basedOn w:val="668"/>
    <w:link w:val="671"/>
    <w:uiPriority w:val="1"/>
  </w:style>
  <w:style w:type="paragraph" w:styleId="679">
    <w:name w:val="List Paragraph"/>
    <w:basedOn w:val="667"/>
    <w:uiPriority w:val="34"/>
    <w:qFormat/>
    <w:pPr>
      <w:contextualSpacing/>
      <w:ind w:left="720"/>
    </w:pPr>
  </w:style>
  <w:style w:type="table" w:styleId="680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 bwMode="auto">
        <a:prstGeom prst="rect">
          <a:avLst/>
        </a:prstGeom>
        <a:noFill/>
        <a:ln w="9525">
          <a:solidFill>
            <a:srgbClr val="000000"/>
          </a:solidFill>
          <a:round/>
          <a:headEnd/>
          <a:tailEnd/>
        </a:ln>
      </a:spPr>
      <a:bodyPr/>
      <a:lstStyle/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D88A-7EF9-4B4E-A959-7A7BD103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UlianaN</dc:creator>
  <cp:lastModifiedBy>Заморин Дмитрий</cp:lastModifiedBy>
  <cp:revision>16</cp:revision>
  <dcterms:created xsi:type="dcterms:W3CDTF">2023-01-05T09:07:00Z</dcterms:created>
  <dcterms:modified xsi:type="dcterms:W3CDTF">2025-02-24T05:52:48Z</dcterms:modified>
</cp:coreProperties>
</file>